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806" w:rsidRPr="00B71746" w:rsidRDefault="00157806" w:rsidP="00B71746">
      <w:pPr>
        <w:spacing w:after="0" w:line="240" w:lineRule="auto"/>
        <w:jc w:val="both"/>
        <w:rPr>
          <w:b/>
        </w:rPr>
      </w:pPr>
      <w:r w:rsidRPr="00B71746">
        <w:rPr>
          <w:b/>
        </w:rPr>
        <w:t>Паспорт научной специальности 5.8.7. «Методология и технология профессионального образования»</w:t>
      </w:r>
    </w:p>
    <w:p w:rsidR="00157806" w:rsidRDefault="00157806" w:rsidP="00B71746">
      <w:pPr>
        <w:spacing w:after="0" w:line="240" w:lineRule="auto"/>
        <w:jc w:val="both"/>
      </w:pPr>
    </w:p>
    <w:p w:rsidR="00157806" w:rsidRDefault="00157806" w:rsidP="00B71746">
      <w:pPr>
        <w:spacing w:after="0" w:line="240" w:lineRule="auto"/>
        <w:jc w:val="both"/>
      </w:pPr>
      <w:r>
        <w:t>Область науки:</w:t>
      </w:r>
    </w:p>
    <w:p w:rsidR="00157806" w:rsidRDefault="00157806" w:rsidP="00B71746">
      <w:pPr>
        <w:spacing w:after="0" w:line="240" w:lineRule="auto"/>
        <w:jc w:val="both"/>
      </w:pPr>
      <w:r>
        <w:t>5. Социальные и гуманитарные науки</w:t>
      </w:r>
    </w:p>
    <w:p w:rsidR="00157806" w:rsidRDefault="00157806" w:rsidP="00B71746">
      <w:pPr>
        <w:spacing w:after="0" w:line="240" w:lineRule="auto"/>
        <w:jc w:val="both"/>
      </w:pPr>
    </w:p>
    <w:p w:rsidR="00157806" w:rsidRDefault="00157806" w:rsidP="00B71746">
      <w:pPr>
        <w:spacing w:after="0" w:line="240" w:lineRule="auto"/>
        <w:jc w:val="both"/>
      </w:pPr>
      <w:r>
        <w:t>Группа научных специальностей:</w:t>
      </w:r>
    </w:p>
    <w:p w:rsidR="00157806" w:rsidRDefault="00157806" w:rsidP="00B71746">
      <w:pPr>
        <w:spacing w:after="0" w:line="240" w:lineRule="auto"/>
        <w:jc w:val="both"/>
      </w:pPr>
      <w:r>
        <w:t>5.8. Педагогика</w:t>
      </w:r>
    </w:p>
    <w:p w:rsidR="00157806" w:rsidRDefault="00157806" w:rsidP="00B71746">
      <w:pPr>
        <w:spacing w:after="0" w:line="240" w:lineRule="auto"/>
        <w:jc w:val="both"/>
      </w:pPr>
    </w:p>
    <w:p w:rsidR="00157806" w:rsidRDefault="00157806" w:rsidP="00B71746">
      <w:pPr>
        <w:spacing w:after="0" w:line="240" w:lineRule="auto"/>
        <w:jc w:val="both"/>
      </w:pPr>
      <w:r>
        <w:t>Наименование отрасли науки, по которой присуждаются ученые степени: Педагогические</w:t>
      </w:r>
    </w:p>
    <w:p w:rsidR="00157806" w:rsidRDefault="00157806" w:rsidP="00B71746">
      <w:pPr>
        <w:spacing w:after="0" w:line="240" w:lineRule="auto"/>
        <w:jc w:val="both"/>
      </w:pPr>
    </w:p>
    <w:p w:rsidR="00157806" w:rsidRDefault="00157806" w:rsidP="00B71746">
      <w:pPr>
        <w:spacing w:after="0" w:line="240" w:lineRule="auto"/>
        <w:jc w:val="both"/>
      </w:pPr>
      <w:r>
        <w:t>Шифр научной специальности:</w:t>
      </w:r>
    </w:p>
    <w:p w:rsidR="00157806" w:rsidRDefault="00157806" w:rsidP="00B71746">
      <w:pPr>
        <w:spacing w:after="0" w:line="240" w:lineRule="auto"/>
        <w:jc w:val="both"/>
      </w:pPr>
      <w:r>
        <w:t>5.8.7. Методология и технология профессионального образования</w:t>
      </w:r>
    </w:p>
    <w:p w:rsidR="00157806" w:rsidRDefault="00157806" w:rsidP="00B71746">
      <w:pPr>
        <w:spacing w:after="0" w:line="240" w:lineRule="auto"/>
        <w:jc w:val="both"/>
      </w:pPr>
    </w:p>
    <w:p w:rsidR="00157806" w:rsidRDefault="00157806" w:rsidP="00B71746">
      <w:pPr>
        <w:spacing w:after="0" w:line="240" w:lineRule="auto"/>
        <w:jc w:val="both"/>
      </w:pPr>
      <w:r>
        <w:t>Направления исследований: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1. Методология исследований проблем профессионального образования и профессионального обучения (далее – профессиональное образование), научные подходы к исследованию тенденций развития профессионального образования. Методы исследования профессионального образования.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2. Генезис методологических и теоретических основ профессионального образования.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3. Понятийный аппарат профессионального образования и его развитие.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 xml:space="preserve">4. </w:t>
      </w:r>
      <w:proofErr w:type="spellStart"/>
      <w:r>
        <w:t>Компетентностный</w:t>
      </w:r>
      <w:proofErr w:type="spellEnd"/>
      <w:r>
        <w:t xml:space="preserve"> подход в профессиональной подготовке специалиста. </w:t>
      </w:r>
      <w:proofErr w:type="spellStart"/>
      <w:r>
        <w:t>Компетентностная</w:t>
      </w:r>
      <w:proofErr w:type="spellEnd"/>
      <w:r>
        <w:t xml:space="preserve"> модель специалиста: универсальные и профессиональные компетенции.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5. Обновление содержания, методик и технологий профессионального образования в изменяющихся (современных) условиях. Обновление трудовых функций и компетенций специалистов как фактор влияния на профессиональное образование.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6. Педагогические измерения в профессиональном образовании.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7. Сравнительно-сопоставительный анализ профессионального образования в различных странах.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8. Интеграционные процессы в профессиональном образовании.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 xml:space="preserve">9. </w:t>
      </w:r>
      <w:proofErr w:type="spellStart"/>
      <w:r>
        <w:t>Гуманизация</w:t>
      </w:r>
      <w:proofErr w:type="spellEnd"/>
      <w:r>
        <w:t xml:space="preserve"> и персонализация в профессиональном образовании.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10. Проектирование, реализация и экспертиза инновационных проектов в сфере профессионального образования.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10. Образовательная среда профессиональных образовательных организаций. Развитие образовательных сред в профессиональном образовании.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 xml:space="preserve">11. Концептуализация и </w:t>
      </w:r>
      <w:proofErr w:type="spellStart"/>
      <w:r>
        <w:t>технологизация</w:t>
      </w:r>
      <w:proofErr w:type="spellEnd"/>
      <w:r>
        <w:t xml:space="preserve"> практик профессионального образования, реализуемого в условиях гибридного образовательного пространства.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12. Теоретико-методологические проблемы проектирования содержания профессионального образования, взаимосвязь содержания, методов и технологий.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13. Проектирование содержания, методов, дидактических систем и технологий профессионального образования. Системы проектирования и оценивания результатов профессионального образования.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14. Теория и практика организации воспитательного процесса в образовательных организациях, реализующих образовательные программы профессионального образования.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15. Личностно-развивающий подход, профессиональное саморазвитие, самообучение, самовоспитание.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16. Педагогические проблемы профессионального самоопределения и профориентации. Сопровождение профессионального выбора обучающихся. 17. Подготовка кадров в образовательных организациях среднего профессионального образования.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18. Подготовка кадров в образовательных организациях высшего образования.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19. Дополнительное профессиональное образование.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20. Внутрикорпоративная подготовка кадров как форма дополнительного профессионального образования. Наставничество как форма дополнительного образования.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lastRenderedPageBreak/>
        <w:t xml:space="preserve">21. Неформальное и </w:t>
      </w:r>
      <w:proofErr w:type="spellStart"/>
      <w:r>
        <w:t>информальное</w:t>
      </w:r>
      <w:proofErr w:type="spellEnd"/>
      <w:r>
        <w:t xml:space="preserve"> образование как способ профессионализации. Профессиональные сообщества.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22. Педагогические подходы к проектированию содержания, методов и технологий для обучения различных групп населения в целях решения специализированных социокультурных и иных социальных проблем.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23. Подготовка кадров для системы профессионального образования, особенности организации непрерывного образования педагогов, разрабатывающих и реализующих программы профессионального образования.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24. Педагогическое сопровождение специалистов на этапе трудоустройства, на этапе освоения новой профессиональной деятельности.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25. Формирование профессионального мировоззрения. Профессиональное развитие и саморазвитие личности. Личностное развитие в профессиональном образовании.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26. Взаимодействие образовательных организаций профессионального образования с рынком труда, социальными и профессиональными партнерами. Регионализация профессионального образования, региональные производственно-образовательные комплексы, дуальное образование.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27. Управление профессиональным образованием. Методологии, концепции и технологии управления профессиональным образованием.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28. Образоват</w:t>
      </w:r>
      <w:bookmarkStart w:id="0" w:name="_GoBack"/>
      <w:bookmarkEnd w:id="0"/>
      <w:r>
        <w:t>ельная политика в сфере профессионального образования.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Государственно-общественное управление профессиональным образованием. 29. Управление качеством профессионального образования. Педагогические измерения в профессиональном образовании.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 xml:space="preserve">30. Научные основы стандартизации профессионального образования. Методология разработки стандартов профессионального образования. Взаимосвязь и взаимообусловленность образовательных стандартов и образовательных программ профессионального образования. </w:t>
      </w:r>
      <w:proofErr w:type="spellStart"/>
      <w:r>
        <w:t>Общественнопрофессиональная</w:t>
      </w:r>
      <w:proofErr w:type="spellEnd"/>
      <w:r>
        <w:t xml:space="preserve"> аккредитация образовательных программ. Независимая оценка качества образования.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31. Педагогические основы подготовки кадров для системы управления профессиональным образованием, образовательными организациями профессионального образования.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32. Подготовка педагогов к работе с обучающимися в условиях инклюзивного образования.</w:t>
      </w:r>
    </w:p>
    <w:p w:rsidR="00157806" w:rsidRDefault="00157806" w:rsidP="00B71746">
      <w:pPr>
        <w:spacing w:after="0" w:line="240" w:lineRule="auto"/>
        <w:ind w:firstLine="284"/>
        <w:jc w:val="both"/>
      </w:pPr>
      <w:r>
        <w:t>33. Непрерывное профессиональное развитие. Дополнительное образование педагогов.</w:t>
      </w:r>
    </w:p>
    <w:p w:rsidR="00157806" w:rsidRDefault="00157806" w:rsidP="00B71746">
      <w:pPr>
        <w:spacing w:after="0" w:line="240" w:lineRule="auto"/>
        <w:ind w:firstLine="284"/>
        <w:jc w:val="both"/>
      </w:pPr>
    </w:p>
    <w:p w:rsidR="00157806" w:rsidRDefault="00157806" w:rsidP="00B71746">
      <w:pPr>
        <w:spacing w:after="0" w:line="240" w:lineRule="auto"/>
        <w:jc w:val="both"/>
      </w:pPr>
      <w:r>
        <w:t xml:space="preserve">Смежные специальности (в </w:t>
      </w:r>
      <w:proofErr w:type="spellStart"/>
      <w:r>
        <w:t>т.ч</w:t>
      </w:r>
      <w:proofErr w:type="spellEnd"/>
      <w:r>
        <w:t xml:space="preserve">. в рамках группы научной </w:t>
      </w:r>
      <w:proofErr w:type="gramStart"/>
      <w:r>
        <w:t>специальности)*</w:t>
      </w:r>
      <w:proofErr w:type="gramEnd"/>
      <w:r>
        <w:t>:</w:t>
      </w:r>
    </w:p>
    <w:p w:rsidR="00157806" w:rsidRDefault="00157806" w:rsidP="00B71746">
      <w:pPr>
        <w:spacing w:after="0" w:line="240" w:lineRule="auto"/>
        <w:jc w:val="both"/>
      </w:pPr>
      <w:r>
        <w:t>5.8.1. Общая педагогика, история педагогики и образования</w:t>
      </w:r>
    </w:p>
    <w:p w:rsidR="00157806" w:rsidRDefault="00157806" w:rsidP="00B71746">
      <w:pPr>
        <w:spacing w:after="0" w:line="240" w:lineRule="auto"/>
        <w:jc w:val="both"/>
      </w:pPr>
      <w:r>
        <w:t>5.8.2. Теория и методика обучения и воспитания (по областям и уровням образования)</w:t>
      </w:r>
    </w:p>
    <w:p w:rsidR="00157806" w:rsidRDefault="00157806" w:rsidP="00B71746">
      <w:pPr>
        <w:spacing w:after="0" w:line="240" w:lineRule="auto"/>
        <w:jc w:val="both"/>
      </w:pPr>
      <w:r>
        <w:t>5.8.4. Физическая культура и профессиональная физическая подготовка</w:t>
      </w:r>
    </w:p>
    <w:p w:rsidR="00157806" w:rsidRDefault="00157806" w:rsidP="00B71746">
      <w:pPr>
        <w:spacing w:after="0" w:line="240" w:lineRule="auto"/>
        <w:jc w:val="both"/>
      </w:pPr>
      <w:r>
        <w:t>----------------------------------------------------------------------</w:t>
      </w:r>
    </w:p>
    <w:p w:rsidR="00157806" w:rsidRDefault="00157806" w:rsidP="00B71746">
      <w:pPr>
        <w:spacing w:after="0" w:line="240" w:lineRule="auto"/>
        <w:jc w:val="both"/>
      </w:pPr>
      <w:r>
        <w:t>* - Для рекомендации научных специальностей в создаваемых диссертационных советах</w:t>
      </w:r>
    </w:p>
    <w:p w:rsidR="007C2563" w:rsidRDefault="007C2563" w:rsidP="00B71746">
      <w:pPr>
        <w:spacing w:after="0" w:line="240" w:lineRule="auto"/>
        <w:jc w:val="both"/>
      </w:pPr>
    </w:p>
    <w:sectPr w:rsidR="007C2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37B"/>
    <w:rsid w:val="0007237B"/>
    <w:rsid w:val="00157806"/>
    <w:rsid w:val="007C2563"/>
    <w:rsid w:val="00B7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449F1C-4836-4B5B-B852-8999136B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Меньшова Е.А.</dc:creator>
  <cp:keywords/>
  <dc:description/>
  <cp:lastModifiedBy>Меньшова Е.А.</cp:lastModifiedBy>
  <cp:revision>3</cp:revision>
  <dcterms:created xsi:type="dcterms:W3CDTF">2023-06-08T12:33:00Z</dcterms:created>
  <dcterms:modified xsi:type="dcterms:W3CDTF">2023-07-03T12:24:00Z</dcterms:modified>
</cp:coreProperties>
</file>