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2DF">
        <w:rPr>
          <w:rFonts w:ascii="Times New Roman" w:hAnsi="Times New Roman" w:cs="Times New Roman"/>
          <w:b/>
          <w:sz w:val="24"/>
          <w:szCs w:val="24"/>
        </w:rPr>
        <w:t>Паспорт научной специальности 4.2.1. «Патология животных, морфология, физиология, фармакология и токсикология»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Область науки: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 Сельскохозяйственные науки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Группа научных специальностей: 4.2. Зоотехния и ветеринария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Наименование отрасли науки, по которой присуждаются ученые степени: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Ветеринарные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Биологические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Шифр научной специальности: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4.2.1. Патология животных, морфология, физиология, фармакология и токсикология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Направления исследований: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1. Топография и строение тела и органов животных в условиях нормы и изменчивости в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фило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>- и онтогенезе, под воздействием экзогенных и эндогенных факторов и в эксперименте.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2. Изучение и описание закономерностей морфогенеза, цито-,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гисто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>- и органогенеза, дифференцировки клеток и внутриклеточных структур, межклеточных взаимодействий, регенераторных процессов в индивидуальном развитии, их адаптации к воздействию экзогенных и эндогенных факторов у животных на макро-, микро- и ультраструктурном уровне с использованием морфологических и других методов исследования.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3. Механизмы нервной и гуморальной регуляции, генетических, молекулярных, биохимических процессов, определяющих динамику и взаимодействие физиологических процессов и функций у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 Закономерности и механизмы поддержания постоянства внутренней среды организма, физиологических процессов и функции систем организма и отдельных органов животных, физиологические механизмы их адаптации к различным факторам, поведение и реакции организма на их действие в норме, при патологических состояниях и эксперименте.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5. Изучение высшей нервной деятельности и поведения животных в норме, эксперименте и при воздействии эндогенных и экзогенных факторов.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6. Этиологические факторы, патогенетические механизмы развития заболеваний, типовые патологические процессы и реакции организма животных на воздействие патогенного фактора, механизмы исходов и осложнений болезни. Разработка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этио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>- и патогенетической терапии с учетом взаимодействия терапевтических факторов с защитно-приспособительными механизмами организма.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Общепатологические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процессы у животных, патогенетические механизмы и патоморфологические изменения при болезнях различной этиологии. Методы установления основного заболевания, его осложнений при сопутствующих патологических процессах и их роль в танатогенезе.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8. Фундаментальные и прикладные аспекты ветеринарной нозологии и патологии, клинической ветеринарии, методы и технологии обследования, общей, лабораторной и инструментальной диагностики болезней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9. Онкологические заболевания животных, этиология,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онко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>- и патогенез, морфология опухолей, разработка методов диагностики, лечения и профилактики.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10. Экспериментальная и клиническая терапия животных, совершенствование и оптимизация общей и частной лекарственной, физиотерапии и других немедикаментозных способов воздействия.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11. Профилактика возникновения болезней животных, оптимизация лечебных мероприятий, прогнозирование исходов заболеваний и оценка эффективности схем и методов профилактики и лечения.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lastRenderedPageBreak/>
        <w:t>12. Закономерности, связанные с беременностью и развитием плода в норме и под воздействием экзогенных и эндогенных факторов, роды. Методы диагностики беременности и ее коррекция у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13. Морфофункциональный статус и взаимосвязь его с репродуктивной способностью животных. Воспроизводительная функция у животных, трансплантация эмбрионов. Ветеринарная гинекология и андрология.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14. Морфофункциональные особенности молочной железы животных в норме и при патологии, методы диагностики, терапии и профилактики.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15. Реконструктивно-восстановительная хирургия, трансплантация органов и тканей, разработка оперативных методов и приемов у животных в эксперименте и при патологиях. Военно-полевая хирургия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16. Местная и общая анестезия. Методы анестезиологического пособия, трансфузий и гемотрансфузий.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17. Разработка и совершенствование методов реанимации и интенсивной терапии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18. Скрининг, фармацевтическая разработка и исследование механизмов действия лекарственных веществ, кормовых добавок и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дезинфектантов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на животных, органах и тканях, культурах клеток.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19. Токсикологическая оценка лекарственных средств и их форм в условиях острых и хронических экспериментов, специфических видов токсичности и проявлений нежелательных побочных эффектов.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20. Изучение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фармакокинетики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лекарственных средств, их совместимости. Установление связей между химической структурой, дозами, концентрациями и эффективностью. Исследование биоэквивалентности.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21. Исследование клинической эффективности лекарственных средств, биологически активных препаратов, кормовых добавок и их сочетаний при различных болезнях с учетом видовых, возрастных и других особенностей животных.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22. Определение содержания лекарственных веществ,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микотоксинов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ксенобиотиков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и других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токсикантов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в кормах, воде, продуктах питания, органах и тканях животных. Методы диагностики, профилактики и терапии интоксикаций.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23. Разработка методов исследования при проведении судебной ветеринарной экспертизы смерти животного. Танатогенез, патологоанатомические изменения и установление причин смерти и причинно-следственных связей. Идентификация трупов животных и их частей, в рамках судебной ветеринарной экспертизы. Методы судебной ветеринарной экспертизы, исследование вещественных доказательств в судебной ветеринарной практике. Исследование ятрогенной патологии.</w:t>
      </w:r>
    </w:p>
    <w:p w:rsidR="00693781" w:rsidRPr="00AD52DF" w:rsidRDefault="00693781" w:rsidP="00AD52D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Смежные специальности (в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. в рамках группы научной </w:t>
      </w:r>
      <w:proofErr w:type="gramStart"/>
      <w:r w:rsidRPr="00AD52DF">
        <w:rPr>
          <w:rFonts w:ascii="Times New Roman" w:hAnsi="Times New Roman" w:cs="Times New Roman"/>
          <w:sz w:val="24"/>
          <w:szCs w:val="24"/>
        </w:rPr>
        <w:t>специальности)*</w:t>
      </w:r>
      <w:proofErr w:type="gramEnd"/>
      <w:r w:rsidRPr="00AD52DF">
        <w:rPr>
          <w:rFonts w:ascii="Times New Roman" w:hAnsi="Times New Roman" w:cs="Times New Roman"/>
          <w:sz w:val="24"/>
          <w:szCs w:val="24"/>
        </w:rPr>
        <w:t>: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1.5.1. Радиобиология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1.5.4. Биохимия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1.5.5. Физиология человека и животных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1.5.18. Микология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4.2.2. Санитария, гигиена, экология, ветеринарно-санитарная экспертиза и биобезопасность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4.2.3. Инфекционные болезни и иммунология животных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4.2.4. Частная зоотехния, кормление, технологии приготовления кормов и производства продукции животноводства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4.2.5. Разведение, селекция, генетика и биотехнология животных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 xml:space="preserve">4.2.6. Рыбное хозяйство, </w:t>
      </w:r>
      <w:proofErr w:type="spellStart"/>
      <w:r w:rsidRPr="00AD52DF">
        <w:rPr>
          <w:rFonts w:ascii="Times New Roman" w:hAnsi="Times New Roman" w:cs="Times New Roman"/>
          <w:sz w:val="24"/>
          <w:szCs w:val="24"/>
        </w:rPr>
        <w:t>аквакультура</w:t>
      </w:r>
      <w:proofErr w:type="spellEnd"/>
      <w:r w:rsidRPr="00AD52DF">
        <w:rPr>
          <w:rFonts w:ascii="Times New Roman" w:hAnsi="Times New Roman" w:cs="Times New Roman"/>
          <w:sz w:val="24"/>
          <w:szCs w:val="24"/>
        </w:rPr>
        <w:t xml:space="preserve"> и промышленное рыболовство</w:t>
      </w:r>
    </w:p>
    <w:p w:rsidR="00693781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----------------------------------------------------------------------</w:t>
      </w:r>
    </w:p>
    <w:p w:rsidR="007C2563" w:rsidRPr="00AD52DF" w:rsidRDefault="00693781" w:rsidP="00AD52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2DF">
        <w:rPr>
          <w:rFonts w:ascii="Times New Roman" w:hAnsi="Times New Roman" w:cs="Times New Roman"/>
          <w:sz w:val="24"/>
          <w:szCs w:val="24"/>
        </w:rPr>
        <w:t>* - Для рекомендации научных специальностей в создаваемых диссертационных советах</w:t>
      </w:r>
    </w:p>
    <w:sectPr w:rsidR="007C2563" w:rsidRPr="00AD5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22"/>
    <w:rsid w:val="00693781"/>
    <w:rsid w:val="007C2563"/>
    <w:rsid w:val="00AD52DF"/>
    <w:rsid w:val="00C8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ABE5F-BFCC-47C7-961B-1B81879A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Меньшова Е.А.</dc:creator>
  <cp:keywords/>
  <dc:description/>
  <cp:lastModifiedBy>Меньшова Е.А.</cp:lastModifiedBy>
  <cp:revision>3</cp:revision>
  <dcterms:created xsi:type="dcterms:W3CDTF">2023-06-08T12:24:00Z</dcterms:created>
  <dcterms:modified xsi:type="dcterms:W3CDTF">2023-06-30T05:11:00Z</dcterms:modified>
</cp:coreProperties>
</file>