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2258" w14:textId="77777777" w:rsidR="00537F40" w:rsidRDefault="001E5E9C" w:rsidP="001E5E9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8E26CE0" w14:textId="77777777" w:rsidR="00537F40" w:rsidRDefault="00537F40" w:rsidP="001E5E9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3F44770" w14:textId="1E9A48FB" w:rsidR="00537F40" w:rsidRDefault="00537F40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FEE834D" w14:textId="1C2FEAB4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54BCB09" w14:textId="77B91BB1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3684639" w14:textId="225AA1FF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A056A57" w14:textId="0CCD2FA6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6A9B4F1" w14:textId="278F5FE3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25E553E" w14:textId="77777777" w:rsidR="001E5E9C" w:rsidRDefault="001E5E9C" w:rsidP="001E5E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D659AB4" w14:textId="77777777" w:rsidR="00537F40" w:rsidRDefault="00537F40" w:rsidP="001E5E9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ECF7E2" w14:textId="77777777" w:rsidR="00537F40" w:rsidRDefault="001E5E9C" w:rsidP="001E5E9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6EE62C2" w14:textId="77777777" w:rsidR="00537F40" w:rsidRDefault="001E5E9C" w:rsidP="001E5E9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24F7528" w14:textId="77777777" w:rsidR="00537F40" w:rsidRDefault="00537F40" w:rsidP="001E5E9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4E60B6" w14:textId="77777777" w:rsidR="00537F40" w:rsidRDefault="00537F40" w:rsidP="001E5E9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E11683" w14:textId="77777777" w:rsidR="00537F40" w:rsidRDefault="00537F40" w:rsidP="001E5E9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2964BF" w14:textId="77777777" w:rsidR="00537F40" w:rsidRDefault="00537F40" w:rsidP="001E5E9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F0AE653" w14:textId="77777777" w:rsidR="00537F40" w:rsidRDefault="00537F40" w:rsidP="001E5E9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032F06B" w14:textId="77777777" w:rsidR="00537F40" w:rsidRDefault="001E5E9C" w:rsidP="001E5E9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D3E12C8" w14:textId="77777777" w:rsidR="00537F40" w:rsidRDefault="001E5E9C" w:rsidP="001E5E9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Технический сервис в АПК</w:t>
      </w:r>
      <w:r>
        <w:br w:type="page"/>
      </w:r>
    </w:p>
    <w:p w14:paraId="516381A9" w14:textId="77777777" w:rsidR="00537F40" w:rsidRDefault="001E5E9C" w:rsidP="001E5E9C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17205BC" w14:textId="77777777" w:rsidR="00537F40" w:rsidRDefault="001E5E9C" w:rsidP="001E5E9C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Технический сервис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E52F93B" w14:textId="77777777" w:rsidR="00537F40" w:rsidRDefault="001E5E9C" w:rsidP="001E5E9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103010B2" w14:textId="77777777" w:rsidR="00537F40" w:rsidRDefault="001E5E9C" w:rsidP="001E5E9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EFD425A" w14:textId="77777777" w:rsidR="00537F40" w:rsidRDefault="001E5E9C" w:rsidP="001E5E9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4E72752" w14:textId="77777777" w:rsidR="00537F40" w:rsidRDefault="001E5E9C" w:rsidP="001E5E9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62DC7092" w14:textId="77777777" w:rsidR="00537F40" w:rsidRDefault="001E5E9C" w:rsidP="001E5E9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3DD76D93" w14:textId="77777777" w:rsidR="00537F40" w:rsidRDefault="001E5E9C" w:rsidP="001E5E9C">
      <w:pPr>
        <w:spacing w:line="240" w:lineRule="auto"/>
      </w:pPr>
      <w:r>
        <w:t>В анкетировании принял(-и) участие 8 работодатель(-я,-ей), участвующий(-их) в реализации образовательной программы.</w:t>
      </w:r>
    </w:p>
    <w:p w14:paraId="0C9386C2" w14:textId="77777777" w:rsidR="00537F40" w:rsidRDefault="001E5E9C" w:rsidP="001E5E9C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12A5789A" w14:textId="77777777" w:rsidR="00537F40" w:rsidRDefault="001E5E9C" w:rsidP="001E5E9C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110614B" w14:textId="77777777" w:rsidR="00537F40" w:rsidRDefault="00537F40" w:rsidP="001E5E9C">
      <w:pPr>
        <w:spacing w:line="240" w:lineRule="auto"/>
      </w:pPr>
    </w:p>
    <w:p w14:paraId="1C7160AD" w14:textId="77777777" w:rsidR="00537F40" w:rsidRDefault="00537F40" w:rsidP="001E5E9C">
      <w:pPr>
        <w:spacing w:line="240" w:lineRule="auto"/>
      </w:pPr>
    </w:p>
    <w:p w14:paraId="44968C03" w14:textId="77777777" w:rsidR="00537F40" w:rsidRDefault="001E5E9C" w:rsidP="001E5E9C">
      <w:pPr>
        <w:spacing w:line="240" w:lineRule="auto"/>
      </w:pPr>
      <w:r>
        <w:br w:type="page"/>
      </w:r>
    </w:p>
    <w:p w14:paraId="5E862DA6" w14:textId="77777777" w:rsidR="00537F40" w:rsidRDefault="001E5E9C" w:rsidP="001E5E9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EC5C107" w14:textId="2655A17B" w:rsidR="00537F40" w:rsidRPr="001E5E9C" w:rsidRDefault="001E5E9C" w:rsidP="001E5E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E5E9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638B1031" w14:textId="655356D1" w:rsidR="00537F40" w:rsidRDefault="001E5E9C" w:rsidP="001E5E9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1D1179F" wp14:editId="3FD4E49E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2228" w14:textId="41314107" w:rsidR="00537F40" w:rsidRPr="001E5E9C" w:rsidRDefault="001E5E9C" w:rsidP="001E5E9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</w:t>
      </w:r>
      <w:r>
        <w:rPr>
          <w:sz w:val="22"/>
          <w:szCs w:val="22"/>
        </w:rPr>
        <w:t>творённости всех респондентов по блоку вопросов «Удовлетворённость взаимодействием с вузом»</w:t>
      </w:r>
    </w:p>
    <w:p w14:paraId="38A04A20" w14:textId="77777777" w:rsidR="00537F40" w:rsidRDefault="001E5E9C" w:rsidP="001E5E9C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7.9.</w:t>
      </w:r>
    </w:p>
    <w:p w14:paraId="78486F2F" w14:textId="77777777" w:rsidR="00537F40" w:rsidRDefault="001E5E9C" w:rsidP="001E5E9C">
      <w:pPr>
        <w:spacing w:line="240" w:lineRule="auto"/>
      </w:pPr>
      <w:r>
        <w:t>Результаты анкетирования респондентов показывают, что критериальны</w:t>
      </w:r>
      <w:r>
        <w:t xml:space="preserve">е значения уровня удовлетворённости распределены следующим образом: </w:t>
      </w:r>
    </w:p>
    <w:p w14:paraId="0DDE5BCF" w14:textId="77777777" w:rsidR="00537F40" w:rsidRDefault="001E5E9C" w:rsidP="001E5E9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674BFE2" w14:textId="77777777" w:rsidR="00537F40" w:rsidRDefault="001E5E9C" w:rsidP="001E5E9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7F216F8" w14:textId="77777777" w:rsidR="00537F40" w:rsidRDefault="001E5E9C" w:rsidP="001E5E9C">
      <w:pPr>
        <w:spacing w:line="240" w:lineRule="auto"/>
      </w:pPr>
      <w:r>
        <w:t>Повышенный уровень удовлетворённости отмечен по вопрос</w:t>
      </w:r>
      <w:r>
        <w:t>ам: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«Оцените возможность участия в целевом обучении студентов»</w:t>
      </w:r>
      <w:r>
        <w:t>, «Оцените проведение совместных исследований и разработок, научно-практических конференций».</w:t>
      </w:r>
    </w:p>
    <w:p w14:paraId="4D680814" w14:textId="77777777" w:rsidR="00537F40" w:rsidRDefault="001E5E9C" w:rsidP="001E5E9C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планирование совместно с универси</w:t>
      </w:r>
      <w:r>
        <w:t>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деканатом)», «Оцените проведение</w:t>
      </w:r>
      <w:r>
        <w:t xml:space="preserve"> совместных с университетом мероприятий по профориентационной работе», «Оцените участие в разработке (актуализации) образовательных программ».</w:t>
      </w:r>
    </w:p>
    <w:p w14:paraId="54CA6F8F" w14:textId="3E20AEF8" w:rsidR="00537F40" w:rsidRDefault="00537F40" w:rsidP="001E5E9C">
      <w:pPr>
        <w:spacing w:line="240" w:lineRule="auto"/>
        <w:ind w:firstLine="0"/>
        <w:jc w:val="center"/>
        <w:rPr>
          <w:lang w:val="en-US"/>
        </w:rPr>
      </w:pPr>
    </w:p>
    <w:p w14:paraId="33C43411" w14:textId="06E53E48" w:rsidR="00537F40" w:rsidRPr="001E5E9C" w:rsidRDefault="001E5E9C" w:rsidP="001E5E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E5E9C">
        <w:rPr>
          <w:rFonts w:ascii="Times New Roman" w:hAnsi="Times New Roman"/>
          <w:sz w:val="26"/>
          <w:szCs w:val="26"/>
        </w:rPr>
        <w:lastRenderedPageBreak/>
        <w:t>Уровень удовлетворённости респ</w:t>
      </w:r>
      <w:r w:rsidRPr="001E5E9C">
        <w:rPr>
          <w:rFonts w:ascii="Times New Roman" w:hAnsi="Times New Roman"/>
          <w:sz w:val="26"/>
          <w:szCs w:val="26"/>
        </w:rPr>
        <w:t>ондентов по блоку вопросов «Удовлетворённость качеством подготовки выпускников»</w:t>
      </w:r>
      <w:bookmarkEnd w:id="3"/>
      <w:bookmarkEnd w:id="4"/>
    </w:p>
    <w:p w14:paraId="090E3377" w14:textId="0062C54A" w:rsidR="00537F40" w:rsidRDefault="001E5E9C" w:rsidP="001E5E9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A81EDB1" wp14:editId="4C2346DF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0D9140E" w14:textId="0726698C" w:rsidR="00537F40" w:rsidRPr="001E5E9C" w:rsidRDefault="001E5E9C" w:rsidP="001E5E9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2E31CED" w14:textId="77777777" w:rsidR="00537F40" w:rsidRDefault="001E5E9C" w:rsidP="001E5E9C">
      <w:pPr>
        <w:spacing w:line="240" w:lineRule="auto"/>
      </w:pPr>
      <w:r>
        <w:t>Индекс удовлетворё</w:t>
      </w:r>
      <w:r>
        <w:t>нности по блоку вопросов «Удовлетворённость качеством подготовки выпускников» равен 7.88.</w:t>
      </w:r>
    </w:p>
    <w:p w14:paraId="7DD980A5" w14:textId="77777777" w:rsidR="00537F40" w:rsidRDefault="001E5E9C" w:rsidP="001E5E9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C292966" w14:textId="77777777" w:rsidR="00537F40" w:rsidRDefault="001E5E9C" w:rsidP="001E5E9C">
      <w:pPr>
        <w:spacing w:line="240" w:lineRule="auto"/>
      </w:pPr>
      <w:r>
        <w:t>Низкий уровень удовлетворённост</w:t>
      </w:r>
      <w:r>
        <w:t>и не выявлен ни по одному вопросу.</w:t>
      </w:r>
    </w:p>
    <w:p w14:paraId="7225FC0D" w14:textId="77777777" w:rsidR="00537F40" w:rsidRDefault="001E5E9C" w:rsidP="001E5E9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643824C" w14:textId="77777777" w:rsidR="00537F40" w:rsidRDefault="001E5E9C" w:rsidP="001E5E9C">
      <w:pPr>
        <w:spacing w:line="240" w:lineRule="auto"/>
      </w:pPr>
      <w:r>
        <w:t>Повышенный уровень удовлетворённости отмечен по вопросу «Оцените дополнительные знания и навыки (уровень владения иностранными языками, знания в области и</w:t>
      </w:r>
      <w:r>
        <w:t>нформационных технологий, экономическую грамотность) обучающихся/выпускников».</w:t>
      </w:r>
    </w:p>
    <w:p w14:paraId="56EA75F3" w14:textId="77777777" w:rsidR="00537F40" w:rsidRDefault="001E5E9C" w:rsidP="001E5E9C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</w:t>
      </w:r>
      <w:r>
        <w:t>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</w:t>
      </w:r>
      <w:r>
        <w:t>тельно исполнять должностные обязанности»,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</w:t>
      </w:r>
      <w:r>
        <w:t>именять знания и навыки в практической деятельности»,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способность обучающихся/выпускников к новациям и учас</w:t>
      </w:r>
      <w:r>
        <w:t>тию в инновационной деятельности», «Оцените дисциплину и исполнительность обучающихся/выпускников».</w:t>
      </w:r>
    </w:p>
    <w:p w14:paraId="7BBBCB08" w14:textId="67ABDC8D" w:rsidR="00537F40" w:rsidRDefault="00537F40" w:rsidP="001E5E9C">
      <w:pPr>
        <w:spacing w:line="240" w:lineRule="auto"/>
        <w:ind w:firstLine="0"/>
        <w:jc w:val="center"/>
        <w:rPr>
          <w:lang w:val="en-US"/>
        </w:rPr>
      </w:pPr>
    </w:p>
    <w:p w14:paraId="563A891F" w14:textId="67301538" w:rsidR="00537F40" w:rsidRDefault="001E5E9C" w:rsidP="001E5E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EAB4BAC" w14:textId="2001B745" w:rsidR="00537F40" w:rsidRDefault="001E5E9C" w:rsidP="001E5E9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D7A0452" wp14:editId="310B77DA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2BE0F" w14:textId="4C3D4888" w:rsidR="00537F40" w:rsidRPr="001E5E9C" w:rsidRDefault="001E5E9C" w:rsidP="001E5E9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EC1FE3F" w14:textId="77777777" w:rsidR="00537F40" w:rsidRDefault="001E5E9C" w:rsidP="001E5E9C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7.9, что является показателем высокого уровня удовлетворённости (75-100%).</w:t>
      </w:r>
    </w:p>
    <w:p w14:paraId="63438496" w14:textId="77777777" w:rsidR="00537F40" w:rsidRDefault="001E5E9C" w:rsidP="001E5E9C">
      <w:pPr>
        <w:spacing w:line="240" w:lineRule="auto"/>
      </w:pPr>
      <w:r>
        <w:t>Средняя оценка удовлетворённости респондентов по блоку вопросов «Уд</w:t>
      </w:r>
      <w:r>
        <w:t>овлетворённость качеством подготовки выпускников» равна 7.88, что является показателем высокого уровня удовлетворённости (75-100%).</w:t>
      </w:r>
    </w:p>
    <w:p w14:paraId="30425632" w14:textId="03BFF669" w:rsidR="00537F40" w:rsidRDefault="001E5E9C" w:rsidP="001E5E9C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7.89 (75-100%)</w:t>
      </w:r>
      <w:r>
        <w:t>, что является показателем высокого уровня удовлетворённости.</w:t>
      </w:r>
    </w:p>
    <w:p w14:paraId="7BF17E9F" w14:textId="77777777" w:rsidR="00537F40" w:rsidRDefault="001E5E9C" w:rsidP="001E5E9C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</w:t>
      </w:r>
      <w:r>
        <w:t>нкетирования.</w:t>
      </w:r>
    </w:p>
    <w:p w14:paraId="7A939E62" w14:textId="77777777" w:rsidR="00537F40" w:rsidRDefault="001E5E9C" w:rsidP="001E5E9C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</w:t>
      </w:r>
      <w:r>
        <w:t>их решений.</w:t>
      </w:r>
    </w:p>
    <w:p w14:paraId="7A01C464" w14:textId="77777777" w:rsidR="00537F40" w:rsidRDefault="00537F40">
      <w:pPr>
        <w:pStyle w:val="a0"/>
        <w:ind w:hanging="57"/>
        <w:jc w:val="center"/>
        <w:rPr>
          <w:rFonts w:eastAsia="Noto Sans CJK SC" w:cs="NotoSans NF"/>
        </w:rPr>
      </w:pPr>
    </w:p>
    <w:sectPr w:rsidR="00537F40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7F6A" w14:textId="77777777" w:rsidR="00000000" w:rsidRDefault="001E5E9C">
      <w:pPr>
        <w:spacing w:line="240" w:lineRule="auto"/>
      </w:pPr>
      <w:r>
        <w:separator/>
      </w:r>
    </w:p>
  </w:endnote>
  <w:endnote w:type="continuationSeparator" w:id="0">
    <w:p w14:paraId="73A9A658" w14:textId="77777777" w:rsidR="00000000" w:rsidRDefault="001E5E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7B7" w14:textId="77777777" w:rsidR="00537F40" w:rsidRDefault="00537F4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2E8EC" w14:textId="1BABA840" w:rsidR="00537F40" w:rsidRDefault="001E5E9C">
    <w:pPr>
      <w:pStyle w:val="af4"/>
      <w:rPr>
        <w:color w:val="000000"/>
      </w:rPr>
    </w:pPr>
    <w:r>
      <w:rPr>
        <w:noProof/>
      </w:rPr>
      <w:pict w14:anchorId="082C043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DB275FA" w14:textId="77777777" w:rsidR="00537F40" w:rsidRDefault="00537F4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264CBAB" w14:textId="77777777" w:rsidR="00537F40" w:rsidRDefault="001E5E9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1CE7DB4" w14:textId="77777777" w:rsidR="00537F40" w:rsidRDefault="00537F40">
    <w:pPr>
      <w:pStyle w:val="af4"/>
    </w:pPr>
  </w:p>
  <w:p w14:paraId="09B91F50" w14:textId="2A5B0AC2" w:rsidR="00537F40" w:rsidRDefault="001E5E9C">
    <w:pPr>
      <w:pStyle w:val="af4"/>
    </w:pPr>
    <w:r>
      <w:rPr>
        <w:noProof/>
      </w:rPr>
      <w:pict w14:anchorId="0457761E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9DCD850" w14:textId="77777777" w:rsidR="00537F40" w:rsidRDefault="00537F4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BC68" w14:textId="77777777" w:rsidR="00537F40" w:rsidRDefault="00537F4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4A6EA" w14:textId="77777777" w:rsidR="00000000" w:rsidRDefault="001E5E9C">
      <w:pPr>
        <w:spacing w:line="240" w:lineRule="auto"/>
      </w:pPr>
      <w:r>
        <w:separator/>
      </w:r>
    </w:p>
  </w:footnote>
  <w:footnote w:type="continuationSeparator" w:id="0">
    <w:p w14:paraId="389CD8FB" w14:textId="77777777" w:rsidR="00000000" w:rsidRDefault="001E5E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94CAC"/>
    <w:multiLevelType w:val="multilevel"/>
    <w:tmpl w:val="43D0D7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E22138"/>
    <w:multiLevelType w:val="multilevel"/>
    <w:tmpl w:val="4D3447D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F40"/>
    <w:rsid w:val="001E5E9C"/>
    <w:rsid w:val="0053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D9F3B7"/>
  <w15:docId w15:val="{D43F7877-7337-4004-91F8-38446B78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1187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